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1D90" w14:textId="77777777" w:rsidR="00087170" w:rsidRDefault="00087170" w:rsidP="000871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C30803" wp14:editId="531729E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1270" b="50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25218" w14:textId="77777777" w:rsidR="00087170" w:rsidRDefault="00087170" w:rsidP="00087170">
                            <w:pPr>
                              <w:spacing w:after="60"/>
                              <w:jc w:val="right"/>
                              <w:rPr>
                                <w:rFonts w:eastAsiaTheme="minorEastAsia"/>
                                <w:b/>
                                <w:bCs/>
                                <w:noProof/>
                                <w:color w:val="52ACB8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noProof/>
                                <w:color w:val="52ACB8"/>
                                <w:sz w:val="20"/>
                                <w:szCs w:val="20"/>
                                <w:lang w:eastAsia="fr-FR"/>
                              </w:rPr>
                              <w:t>Syndicat Mixte EDENN</w:t>
                            </w:r>
                          </w:p>
                          <w:p w14:paraId="1ED43CC9" w14:textId="77777777" w:rsidR="00087170" w:rsidRDefault="00087170" w:rsidP="00087170">
                            <w:pPr>
                              <w:spacing w:after="60"/>
                              <w:jc w:val="right"/>
                              <w:rPr>
                                <w:rFonts w:eastAsiaTheme="minorEastAsia"/>
                                <w:noProof/>
                                <w:color w:val="A2B32E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color w:val="A2B32E"/>
                                <w:sz w:val="20"/>
                                <w:szCs w:val="20"/>
                                <w:lang w:eastAsia="fr-FR"/>
                              </w:rPr>
                              <w:t>Entente pour le Développement de l’Erdre Navigable et Naturelle</w:t>
                            </w:r>
                          </w:p>
                          <w:p w14:paraId="4F2CAB3C" w14:textId="77777777" w:rsidR="00087170" w:rsidRDefault="00087170" w:rsidP="00087170">
                            <w:pPr>
                              <w:spacing w:after="0"/>
                              <w:jc w:val="right"/>
                              <w:rPr>
                                <w:rFonts w:eastAsiaTheme="minorEastAsia"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t>1 rue du Calvaire</w:t>
                            </w:r>
                          </w:p>
                          <w:p w14:paraId="7FB1E9D2" w14:textId="77777777" w:rsidR="00087170" w:rsidRDefault="00087170" w:rsidP="00087170">
                            <w:pPr>
                              <w:spacing w:after="0"/>
                              <w:jc w:val="right"/>
                              <w:rPr>
                                <w:rFonts w:eastAsiaTheme="minorEastAsia"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t>44000 NANTES</w:t>
                            </w:r>
                          </w:p>
                          <w:p w14:paraId="67641300" w14:textId="77777777" w:rsidR="00087170" w:rsidRPr="008439DC" w:rsidRDefault="00087170" w:rsidP="0008717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8439DC">
                              <w:rPr>
                                <w:sz w:val="18"/>
                                <w:szCs w:val="18"/>
                              </w:rPr>
                              <w:t>02 40 48 24 42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C308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4.7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DWrYz3AAAAAUBAAAPAAAAZHJzL2Rvd25yZXYueG1sTI/NTsMwEITvSLyDtUhcUOvESIBCnKr8&#10;Xbi1BKnHbbJNAvE6it028PQsvcBlpNWsZr7JF5Pr1YHG0Hm2kM4TUMSVrztuLJRvL7M7UCEi19h7&#10;JgtfFGBRnJ/lmNX+yCs6rGOjJIRDhhbaGIdM61C15DDM/UAs3s6PDqOcY6PrEY8S7nptkuRGO+xY&#10;Gloc6LGl6nO9dxa+H8qn5fNVTHcmbsz7yr2W1Qdae3kxLe9BRZri3zP84gs6FMK09Xuug+otyJB4&#10;UvGub1OZsbVgTGpAF7n+T1/8AA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INatjPc&#10;AAAABQEAAA8AAAAAAAAAAAAAAAAAaAQAAGRycy9kb3ducmV2LnhtbFBLBQYAAAAABAAEAPMAAABx&#10;BQAAAAA=&#10;" stroked="f">
                <v:textbox style="mso-fit-shape-to-text:t">
                  <w:txbxContent>
                    <w:p w14:paraId="29C25218" w14:textId="77777777" w:rsidR="00087170" w:rsidRDefault="00087170" w:rsidP="00087170">
                      <w:pPr>
                        <w:spacing w:after="60"/>
                        <w:jc w:val="right"/>
                        <w:rPr>
                          <w:rFonts w:eastAsiaTheme="minorEastAsia"/>
                          <w:b/>
                          <w:bCs/>
                          <w:noProof/>
                          <w:color w:val="52ACB8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  <w:noProof/>
                          <w:color w:val="52ACB8"/>
                          <w:sz w:val="20"/>
                          <w:szCs w:val="20"/>
                          <w:lang w:eastAsia="fr-FR"/>
                        </w:rPr>
                        <w:t>Syndicat Mixte EDENN</w:t>
                      </w:r>
                    </w:p>
                    <w:p w14:paraId="1ED43CC9" w14:textId="77777777" w:rsidR="00087170" w:rsidRDefault="00087170" w:rsidP="00087170">
                      <w:pPr>
                        <w:spacing w:after="60"/>
                        <w:jc w:val="right"/>
                        <w:rPr>
                          <w:rFonts w:eastAsiaTheme="minorEastAsia"/>
                          <w:noProof/>
                          <w:color w:val="A2B32E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Theme="minorEastAsia"/>
                          <w:noProof/>
                          <w:color w:val="A2B32E"/>
                          <w:sz w:val="20"/>
                          <w:szCs w:val="20"/>
                          <w:lang w:eastAsia="fr-FR"/>
                        </w:rPr>
                        <w:t>Entente pour le Développement de l’Erdre Navigable et Naturelle</w:t>
                      </w:r>
                    </w:p>
                    <w:p w14:paraId="4F2CAB3C" w14:textId="77777777" w:rsidR="00087170" w:rsidRDefault="00087170" w:rsidP="00087170">
                      <w:pPr>
                        <w:spacing w:after="0"/>
                        <w:jc w:val="right"/>
                        <w:rPr>
                          <w:rFonts w:eastAsiaTheme="minorEastAsia"/>
                          <w:noProof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eastAsiaTheme="minorEastAsia"/>
                          <w:noProof/>
                          <w:sz w:val="18"/>
                          <w:szCs w:val="18"/>
                          <w:lang w:eastAsia="fr-FR"/>
                        </w:rPr>
                        <w:t>1 rue du Calvaire</w:t>
                      </w:r>
                    </w:p>
                    <w:p w14:paraId="7FB1E9D2" w14:textId="77777777" w:rsidR="00087170" w:rsidRDefault="00087170" w:rsidP="00087170">
                      <w:pPr>
                        <w:spacing w:after="0"/>
                        <w:jc w:val="right"/>
                        <w:rPr>
                          <w:rFonts w:eastAsiaTheme="minorEastAsia"/>
                          <w:noProof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eastAsiaTheme="minorEastAsia"/>
                          <w:noProof/>
                          <w:sz w:val="18"/>
                          <w:szCs w:val="18"/>
                          <w:lang w:eastAsia="fr-FR"/>
                        </w:rPr>
                        <w:t>44000 NANTES</w:t>
                      </w:r>
                    </w:p>
                    <w:p w14:paraId="67641300" w14:textId="77777777" w:rsidR="00087170" w:rsidRPr="008439DC" w:rsidRDefault="00087170" w:rsidP="0008717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8439DC">
                        <w:rPr>
                          <w:sz w:val="18"/>
                          <w:szCs w:val="18"/>
                        </w:rPr>
                        <w:t>02 40 48 24 42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AAFD325" wp14:editId="064403D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0675" cy="1001395"/>
            <wp:effectExtent l="0" t="0" r="9525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44" b="20574"/>
                    <a:stretch/>
                  </pic:blipFill>
                  <pic:spPr bwMode="auto">
                    <a:xfrm>
                      <a:off x="0" y="0"/>
                      <a:ext cx="1590675" cy="100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60C34" w14:textId="77777777" w:rsidR="00087170" w:rsidRDefault="00087170" w:rsidP="00087170"/>
    <w:p w14:paraId="4F6F2080" w14:textId="77777777" w:rsidR="00087170" w:rsidRDefault="00087170" w:rsidP="00087170"/>
    <w:p w14:paraId="753EA0D8" w14:textId="77777777" w:rsidR="00087170" w:rsidRDefault="00087170" w:rsidP="00087170"/>
    <w:p w14:paraId="7EAD7035" w14:textId="77777777" w:rsidR="00087170" w:rsidRDefault="00087170" w:rsidP="00087170"/>
    <w:p w14:paraId="5EB69744" w14:textId="0B7A49D1" w:rsidR="00087170" w:rsidRDefault="00087170" w:rsidP="00087170"/>
    <w:p w14:paraId="1DD5E8D7" w14:textId="77777777" w:rsidR="00087170" w:rsidRPr="008439DC" w:rsidRDefault="00087170" w:rsidP="00087170"/>
    <w:p w14:paraId="3252517B" w14:textId="77777777" w:rsidR="00087170" w:rsidRPr="008439DC" w:rsidRDefault="00087170" w:rsidP="00087170"/>
    <w:p w14:paraId="1B0C9934" w14:textId="77777777" w:rsidR="00087170" w:rsidRDefault="00087170" w:rsidP="00087170"/>
    <w:p w14:paraId="4D5E183C" w14:textId="77777777" w:rsidR="00087170" w:rsidRDefault="00087170" w:rsidP="00087170"/>
    <w:p w14:paraId="2DD4A66A" w14:textId="77777777" w:rsidR="00087170" w:rsidRPr="007E34F0" w:rsidRDefault="00087170" w:rsidP="00087170">
      <w:pPr>
        <w:jc w:val="right"/>
        <w:rPr>
          <w:b/>
          <w:bCs/>
          <w:sz w:val="32"/>
          <w:szCs w:val="32"/>
        </w:rPr>
      </w:pPr>
    </w:p>
    <w:p w14:paraId="52010A92" w14:textId="77777777" w:rsidR="00087170" w:rsidRDefault="00087170" w:rsidP="00087170">
      <w:pPr>
        <w:jc w:val="center"/>
        <w:rPr>
          <w:b/>
          <w:bCs/>
          <w:sz w:val="32"/>
          <w:szCs w:val="32"/>
        </w:rPr>
      </w:pPr>
    </w:p>
    <w:p w14:paraId="46361247" w14:textId="77777777" w:rsidR="00925940" w:rsidRPr="00070DBB" w:rsidRDefault="00925940" w:rsidP="00925940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070DBB">
        <w:rPr>
          <w:rFonts w:cstheme="minorHAnsi"/>
          <w:b/>
          <w:bCs/>
          <w:sz w:val="32"/>
          <w:szCs w:val="32"/>
        </w:rPr>
        <w:t>Marché de prestations de communication et de productions graphiques</w:t>
      </w:r>
    </w:p>
    <w:p w14:paraId="3D839F6D" w14:textId="77777777" w:rsidR="00087170" w:rsidRDefault="00087170" w:rsidP="00087170"/>
    <w:p w14:paraId="22806493" w14:textId="77777777" w:rsidR="00B20529" w:rsidRDefault="00B20529" w:rsidP="00087170"/>
    <w:p w14:paraId="6C644E12" w14:textId="77777777" w:rsidR="00087170" w:rsidRDefault="00087170" w:rsidP="00087170"/>
    <w:p w14:paraId="5F13ED51" w14:textId="77777777" w:rsidR="00087170" w:rsidRPr="008439DC" w:rsidRDefault="00087170" w:rsidP="00087170"/>
    <w:p w14:paraId="1A84221B" w14:textId="67D509ED" w:rsidR="00087170" w:rsidRPr="00925940" w:rsidRDefault="00925940" w:rsidP="00925940">
      <w:pPr>
        <w:jc w:val="center"/>
        <w:rPr>
          <w:rFonts w:cstheme="minorHAnsi"/>
          <w:b/>
          <w:bCs/>
          <w:kern w:val="2"/>
          <w:sz w:val="32"/>
          <w:szCs w:val="32"/>
          <w14:ligatures w14:val="standardContextual"/>
        </w:rPr>
      </w:pPr>
      <w:r w:rsidRPr="00925940">
        <w:rPr>
          <w:rFonts w:cstheme="minorHAnsi"/>
          <w:b/>
          <w:bCs/>
          <w:kern w:val="2"/>
          <w:sz w:val="32"/>
          <w:szCs w:val="32"/>
          <w14:ligatures w14:val="standardContextual"/>
        </w:rPr>
        <w:t>Cadre de mémoire technique</w:t>
      </w:r>
      <w:r w:rsidR="00791557">
        <w:rPr>
          <w:rFonts w:cstheme="minorHAnsi"/>
          <w:b/>
          <w:bCs/>
          <w:kern w:val="2"/>
          <w:sz w:val="32"/>
          <w:szCs w:val="32"/>
          <w14:ligatures w14:val="standardContextual"/>
        </w:rPr>
        <w:t xml:space="preserve"> (CMT)</w:t>
      </w:r>
    </w:p>
    <w:p w14:paraId="2C2B96FE" w14:textId="77777777" w:rsidR="00087170" w:rsidRDefault="00087170" w:rsidP="00087170"/>
    <w:p w14:paraId="1F4C4AF8" w14:textId="77777777" w:rsidR="00087170" w:rsidRDefault="00087170" w:rsidP="00087170"/>
    <w:p w14:paraId="4CE4C484" w14:textId="77777777" w:rsidR="00087170" w:rsidRDefault="00087170" w:rsidP="00087170"/>
    <w:p w14:paraId="7F53CD2C" w14:textId="77777777" w:rsidR="00087170" w:rsidRDefault="00087170" w:rsidP="00087170"/>
    <w:p w14:paraId="71F9876A" w14:textId="77777777" w:rsidR="00925940" w:rsidRDefault="00925940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351B6E9" w14:textId="25636A80" w:rsidR="00087170" w:rsidRPr="00925940" w:rsidRDefault="00087170" w:rsidP="00925940">
      <w:pPr>
        <w:pStyle w:val="Titre1"/>
        <w:spacing w:before="240" w:after="0" w:line="276" w:lineRule="auto"/>
        <w:rPr>
          <w:rFonts w:asciiTheme="minorHAnsi" w:hAnsiTheme="minorHAnsi" w:cstheme="minorHAnsi"/>
          <w:b/>
          <w:bCs/>
          <w:color w:val="0EB4B8"/>
        </w:rPr>
      </w:pPr>
      <w:r w:rsidRPr="00925940">
        <w:rPr>
          <w:rFonts w:asciiTheme="minorHAnsi" w:hAnsiTheme="minorHAnsi" w:cstheme="minorHAnsi"/>
          <w:b/>
          <w:bCs/>
          <w:color w:val="0EB4B8"/>
        </w:rPr>
        <w:lastRenderedPageBreak/>
        <w:t xml:space="preserve">Préambule </w:t>
      </w:r>
    </w:p>
    <w:p w14:paraId="365CCD3C" w14:textId="771316EA" w:rsidR="00925940" w:rsidRDefault="00087170" w:rsidP="00087170">
      <w:r>
        <w:t xml:space="preserve">Le cadre de mémoire technique </w:t>
      </w:r>
      <w:r w:rsidR="000413F3">
        <w:t xml:space="preserve">est obligatoire pour </w:t>
      </w:r>
      <w:r>
        <w:t>le candidat</w:t>
      </w:r>
      <w:r w:rsidR="00850DAC">
        <w:t>.</w:t>
      </w:r>
    </w:p>
    <w:p w14:paraId="10E2D91F" w14:textId="3A03791F" w:rsidR="00087170" w:rsidRDefault="00087170" w:rsidP="00087170">
      <w:r>
        <w:t xml:space="preserve">C’est un document contractuel, il est l’élément central </w:t>
      </w:r>
      <w:r w:rsidR="00B20529">
        <w:t xml:space="preserve">de l’offre et </w:t>
      </w:r>
      <w:r w:rsidR="000413F3">
        <w:t>cadre</w:t>
      </w:r>
      <w:r w:rsidR="00B20529">
        <w:t xml:space="preserve"> l’exécution future des prestations</w:t>
      </w:r>
      <w:r>
        <w:t>. Il doit</w:t>
      </w:r>
      <w:r w:rsidR="00B20529">
        <w:t xml:space="preserve"> </w:t>
      </w:r>
      <w:r w:rsidR="002A0E0B">
        <w:t>notamment permettre</w:t>
      </w:r>
      <w:r>
        <w:t xml:space="preserve"> de juger la proposition de l’entreprise notamment en termes de méthodologie et </w:t>
      </w:r>
      <w:r w:rsidR="00E9118F">
        <w:t>d’adéquation entre les compétences et les besoins.</w:t>
      </w:r>
      <w:r>
        <w:t xml:space="preserve"> </w:t>
      </w:r>
    </w:p>
    <w:p w14:paraId="69B030E2" w14:textId="77777777" w:rsidR="00087170" w:rsidRPr="00437C08" w:rsidRDefault="00087170" w:rsidP="00EA7519">
      <w:pPr>
        <w:pStyle w:val="Titre1"/>
        <w:spacing w:before="240" w:after="0" w:line="276" w:lineRule="auto"/>
        <w:rPr>
          <w:rFonts w:asciiTheme="minorHAnsi" w:hAnsiTheme="minorHAnsi" w:cstheme="minorHAnsi"/>
          <w:b/>
          <w:bCs/>
          <w:color w:val="0EB4B8"/>
        </w:rPr>
      </w:pPr>
      <w:r w:rsidRPr="00437C08">
        <w:rPr>
          <w:rFonts w:asciiTheme="minorHAnsi" w:hAnsiTheme="minorHAnsi" w:cstheme="minorHAnsi"/>
          <w:b/>
          <w:bCs/>
          <w:color w:val="0EB4B8"/>
        </w:rPr>
        <w:t xml:space="preserve">Règles associées au cadre de mémoire technique : </w:t>
      </w:r>
    </w:p>
    <w:p w14:paraId="5C4D7EEB" w14:textId="427806DA" w:rsidR="00D61975" w:rsidRDefault="00087170" w:rsidP="00D61975">
      <w:pPr>
        <w:pStyle w:val="Paragraphedeliste"/>
        <w:numPr>
          <w:ilvl w:val="0"/>
          <w:numId w:val="2"/>
        </w:numPr>
      </w:pPr>
      <w:r>
        <w:t xml:space="preserve">La totalité du cadre de mémoire technique rempli devra tenir sur </w:t>
      </w:r>
      <w:r w:rsidR="00E9118F">
        <w:t>1</w:t>
      </w:r>
      <w:r w:rsidR="00791557">
        <w:t>5</w:t>
      </w:r>
      <w:r>
        <w:t xml:space="preserve"> pages informatique</w:t>
      </w:r>
      <w:r w:rsidR="00B20529">
        <w:t>s</w:t>
      </w:r>
      <w:r w:rsidR="00D61975">
        <w:t xml:space="preserve"> (sous format Word ou Powerpoint)</w:t>
      </w:r>
      <w:r w:rsidR="00A228D9">
        <w:t>, page de garde et consignes incluses</w:t>
      </w:r>
      <w:r w:rsidR="00B20529">
        <w:t>, sans modification excessive de la mise en page</w:t>
      </w:r>
      <w:r w:rsidR="00D61975">
        <w:t>.</w:t>
      </w:r>
    </w:p>
    <w:p w14:paraId="2D184D70" w14:textId="11ABAFBE" w:rsidR="00D61975" w:rsidRDefault="00087170" w:rsidP="00087170">
      <w:pPr>
        <w:pStyle w:val="Paragraphedeliste"/>
        <w:numPr>
          <w:ilvl w:val="0"/>
          <w:numId w:val="2"/>
        </w:numPr>
      </w:pPr>
      <w:r>
        <w:t>Des éléments graphiques (images, schémas) peuvent être intégrés</w:t>
      </w:r>
      <w:r w:rsidR="002A0E0B">
        <w:t xml:space="preserve"> dans le CMT</w:t>
      </w:r>
      <w:r w:rsidR="00D61975">
        <w:t xml:space="preserve">. </w:t>
      </w:r>
    </w:p>
    <w:p w14:paraId="0B4A130D" w14:textId="5BC848C0" w:rsidR="00087170" w:rsidRDefault="00087170" w:rsidP="00D61975">
      <w:pPr>
        <w:pStyle w:val="Paragraphedeliste"/>
        <w:numPr>
          <w:ilvl w:val="0"/>
          <w:numId w:val="2"/>
        </w:numPr>
      </w:pPr>
      <w:r>
        <w:t xml:space="preserve">Des annexes </w:t>
      </w:r>
      <w:r w:rsidR="004C1585">
        <w:t xml:space="preserve">(autres que le book) </w:t>
      </w:r>
      <w:r>
        <w:t>sont possibles mais non obligatoires</w:t>
      </w:r>
      <w:r w:rsidR="002A0E0B">
        <w:t xml:space="preserve"> elles ne sont pas décomptées dans </w:t>
      </w:r>
      <w:proofErr w:type="gramStart"/>
      <w:r w:rsidR="002A0E0B">
        <w:t xml:space="preserve">les </w:t>
      </w:r>
      <w:r w:rsidR="00AE766B">
        <w:t>1</w:t>
      </w:r>
      <w:r w:rsidR="00791557">
        <w:t>5</w:t>
      </w:r>
      <w:r w:rsidR="002A0E0B">
        <w:t xml:space="preserve"> pages maximum</w:t>
      </w:r>
      <w:proofErr w:type="gramEnd"/>
      <w:r w:rsidR="002A0E0B">
        <w:t xml:space="preserve"> </w:t>
      </w:r>
      <w:r w:rsidR="00710809">
        <w:t>demandées</w:t>
      </w:r>
      <w:r w:rsidR="0047022E">
        <w:t>. Les candidats devront cependant veiller à ce qu’elles soient proportionnées aux informations qui ont été demandées.</w:t>
      </w:r>
    </w:p>
    <w:p w14:paraId="1C64E1A6" w14:textId="751CEE9F" w:rsidR="00B525A4" w:rsidRDefault="00B525A4" w:rsidP="00087170">
      <w:pPr>
        <w:pStyle w:val="Paragraphedeliste"/>
        <w:numPr>
          <w:ilvl w:val="0"/>
          <w:numId w:val="2"/>
        </w:numPr>
      </w:pPr>
      <w:r>
        <w:t>Un book de référence</w:t>
      </w:r>
      <w:r w:rsidR="00C75099">
        <w:t>s</w:t>
      </w:r>
      <w:r>
        <w:t xml:space="preserve"> graphique</w:t>
      </w:r>
      <w:r w:rsidR="00C75099">
        <w:t>s</w:t>
      </w:r>
      <w:r>
        <w:t xml:space="preserve"> devra être annexé au Cadre de mémoire technique</w:t>
      </w:r>
    </w:p>
    <w:p w14:paraId="45594A72" w14:textId="2D9BC9C3" w:rsidR="00EE398B" w:rsidRDefault="007F6A84" w:rsidP="00087170">
      <w:pPr>
        <w:pStyle w:val="Paragraphedeliste"/>
        <w:numPr>
          <w:ilvl w:val="0"/>
          <w:numId w:val="2"/>
        </w:numPr>
      </w:pPr>
      <w:r>
        <w:rPr>
          <w:bCs/>
        </w:rPr>
        <w:t xml:space="preserve">Les notes seront attribuées et pondérées selon la méthode </w:t>
      </w:r>
      <w:r w:rsidR="00EE398B" w:rsidRPr="00DB01F5">
        <w:rPr>
          <w:bCs/>
        </w:rPr>
        <w:t xml:space="preserve">de notation </w:t>
      </w:r>
      <w:r w:rsidR="00791557">
        <w:rPr>
          <w:bCs/>
        </w:rPr>
        <w:t>précisée au règlement de la consultation.</w:t>
      </w:r>
    </w:p>
    <w:p w14:paraId="47DF8EDE" w14:textId="77777777" w:rsidR="00087170" w:rsidRDefault="00087170" w:rsidP="00087170"/>
    <w:p w14:paraId="45E797C2" w14:textId="34390BDB" w:rsidR="00087170" w:rsidRDefault="00087170" w:rsidP="00E9118F">
      <w:pPr>
        <w:pStyle w:val="Titre1"/>
        <w:spacing w:before="240" w:after="0" w:line="276" w:lineRule="auto"/>
        <w:rPr>
          <w:rFonts w:asciiTheme="minorHAnsi" w:hAnsiTheme="minorHAnsi" w:cstheme="minorHAnsi"/>
          <w:b/>
          <w:bCs/>
          <w:color w:val="0EB4B8"/>
        </w:rPr>
      </w:pPr>
      <w:r w:rsidRPr="00E9118F">
        <w:rPr>
          <w:rFonts w:asciiTheme="minorHAnsi" w:hAnsiTheme="minorHAnsi" w:cstheme="minorHAnsi"/>
          <w:b/>
          <w:bCs/>
          <w:color w:val="0EB4B8"/>
        </w:rPr>
        <w:t xml:space="preserve">Moyens humains, compétences et </w:t>
      </w:r>
      <w:r w:rsidR="001D43BD" w:rsidRPr="00E9118F">
        <w:rPr>
          <w:rFonts w:asciiTheme="minorHAnsi" w:hAnsiTheme="minorHAnsi" w:cstheme="minorHAnsi"/>
          <w:b/>
          <w:bCs/>
          <w:color w:val="0EB4B8"/>
        </w:rPr>
        <w:t>expérience :</w:t>
      </w:r>
      <w:r w:rsidRPr="00E9118F">
        <w:rPr>
          <w:rFonts w:asciiTheme="minorHAnsi" w:hAnsiTheme="minorHAnsi" w:cstheme="minorHAnsi"/>
          <w:b/>
          <w:bCs/>
          <w:color w:val="0EB4B8"/>
        </w:rPr>
        <w:t xml:space="preserve"> </w:t>
      </w:r>
    </w:p>
    <w:p w14:paraId="0FAE20AF" w14:textId="77777777" w:rsidR="00553EB3" w:rsidRPr="00553EB3" w:rsidRDefault="00553EB3" w:rsidP="00553EB3"/>
    <w:p w14:paraId="25A20397" w14:textId="63402F6E" w:rsidR="00087170" w:rsidRDefault="009205C5" w:rsidP="00970221">
      <w:pPr>
        <w:pStyle w:val="Paragraphedeliste"/>
        <w:numPr>
          <w:ilvl w:val="0"/>
          <w:numId w:val="7"/>
        </w:numPr>
        <w:spacing w:after="0"/>
      </w:pPr>
      <w:r>
        <w:t>Présenter</w:t>
      </w:r>
      <w:r w:rsidR="006A3B05">
        <w:t xml:space="preserve"> </w:t>
      </w:r>
      <w:r>
        <w:t>les</w:t>
      </w:r>
      <w:r w:rsidR="00FE626E">
        <w:t xml:space="preserve"> moyens de votre entreprise et les</w:t>
      </w:r>
      <w:r>
        <w:t xml:space="preserve"> profils de l’équipe que vous comptez mobiliser </w:t>
      </w:r>
      <w:r w:rsidR="006A3B05">
        <w:t xml:space="preserve">(intitulé de poste, fonction dans l’équipe, expérience et compétence) </w:t>
      </w:r>
      <w:r w:rsidR="003D6A65">
        <w:t xml:space="preserve">que ce soit </w:t>
      </w:r>
      <w:r w:rsidR="001C6305">
        <w:t>vos</w:t>
      </w:r>
      <w:r w:rsidR="003D6A65">
        <w:t xml:space="preserve"> profils </w:t>
      </w:r>
      <w:r w:rsidR="003D6A65" w:rsidRPr="003D6A65">
        <w:rPr>
          <w:u w:val="single"/>
        </w:rPr>
        <w:t>internes</w:t>
      </w:r>
      <w:r w:rsidR="003D6A65">
        <w:t xml:space="preserve"> ou des profils </w:t>
      </w:r>
      <w:r w:rsidR="003D6A65" w:rsidRPr="003D6A65">
        <w:rPr>
          <w:u w:val="single"/>
        </w:rPr>
        <w:t>externes</w:t>
      </w:r>
      <w:r w:rsidR="003D6A65">
        <w:t xml:space="preserve"> pouvant être mis à disposition. E</w:t>
      </w:r>
      <w:r>
        <w:t xml:space="preserve">xpliciter en quoi leur profil et leur expérience est un atout pour mener à bien les missions du marché. </w:t>
      </w:r>
      <w:r w:rsidR="00C97C24">
        <w:t xml:space="preserve">Identifier la personne qui sera l’interlocuteur privilégié. </w:t>
      </w:r>
      <w:r w:rsidR="00087170">
        <w:t xml:space="preserve">Fournir </w:t>
      </w:r>
      <w:r w:rsidR="00B20529">
        <w:t>les</w:t>
      </w:r>
      <w:r w:rsidR="00553EB3">
        <w:t xml:space="preserve"> CV</w:t>
      </w:r>
      <w:r w:rsidR="00791557">
        <w:t xml:space="preserve"> en annexes</w:t>
      </w:r>
      <w:r w:rsidR="008B3158">
        <w:t xml:space="preserve">. </w:t>
      </w:r>
      <w:r w:rsidR="00724CA9">
        <w:t>(</w:t>
      </w:r>
      <w:r w:rsidR="005C5546">
        <w:t>10</w:t>
      </w:r>
      <w:r w:rsidR="00724CA9">
        <w:t xml:space="preserve"> points)</w:t>
      </w:r>
    </w:p>
    <w:p w14:paraId="36193AB7" w14:textId="77777777" w:rsidR="00087170" w:rsidRDefault="00087170" w:rsidP="00970221">
      <w:pPr>
        <w:spacing w:after="0"/>
      </w:pPr>
    </w:p>
    <w:p w14:paraId="43CC3920" w14:textId="5835E179" w:rsidR="005C5546" w:rsidRDefault="00087170" w:rsidP="00970221">
      <w:pPr>
        <w:pStyle w:val="Paragraphedeliste"/>
        <w:numPr>
          <w:ilvl w:val="0"/>
          <w:numId w:val="7"/>
        </w:numPr>
        <w:spacing w:after="0"/>
      </w:pPr>
      <w:r>
        <w:t>Expliciter l’expérience</w:t>
      </w:r>
      <w:r w:rsidR="00553EB3">
        <w:t xml:space="preserve"> et </w:t>
      </w:r>
      <w:r w:rsidR="00073EE7">
        <w:t>le niveau d’acculturation</w:t>
      </w:r>
      <w:r w:rsidR="00553EB3">
        <w:t xml:space="preserve"> </w:t>
      </w:r>
      <w:r>
        <w:t xml:space="preserve">de </w:t>
      </w:r>
      <w:r w:rsidR="002F612D">
        <w:t xml:space="preserve">votre entreprise </w:t>
      </w:r>
      <w:r>
        <w:t>vis-à-vis d</w:t>
      </w:r>
      <w:r w:rsidR="00553EB3">
        <w:t>es thématiques de travail de l’Edenn</w:t>
      </w:r>
      <w:r w:rsidR="00AE766B">
        <w:t xml:space="preserve"> (eau – milieux aquatiques – biodiversité – agriculture – environnement – </w:t>
      </w:r>
      <w:r w:rsidR="00030FCD">
        <w:t>conseils aux collectivités</w:t>
      </w:r>
      <w:r w:rsidR="00AE766B">
        <w:t>)</w:t>
      </w:r>
      <w:r w:rsidR="00030FCD">
        <w:t xml:space="preserve">. Vous pouvez pour cela nous </w:t>
      </w:r>
      <w:r w:rsidR="005C5546">
        <w:t>présenter</w:t>
      </w:r>
      <w:r w:rsidR="00030FCD">
        <w:t xml:space="preserve"> votre compréhension des enjeux et citer</w:t>
      </w:r>
      <w:r>
        <w:t xml:space="preserve"> des </w:t>
      </w:r>
      <w:r w:rsidR="000B1A70">
        <w:t>références</w:t>
      </w:r>
      <w:r w:rsidR="00AE766B">
        <w:t xml:space="preserve"> similaires </w:t>
      </w:r>
      <w:r w:rsidR="00724CA9">
        <w:t>et/ou</w:t>
      </w:r>
      <w:r w:rsidR="00AE766B">
        <w:t xml:space="preserve"> des références transposables</w:t>
      </w:r>
      <w:r w:rsidR="005C5546">
        <w:t xml:space="preserve"> (10 points)</w:t>
      </w:r>
    </w:p>
    <w:p w14:paraId="554A52E6" w14:textId="77777777" w:rsidR="005C5546" w:rsidRDefault="005C5546" w:rsidP="00970221">
      <w:pPr>
        <w:pStyle w:val="Paragraphedeliste"/>
        <w:spacing w:after="0"/>
      </w:pPr>
    </w:p>
    <w:p w14:paraId="49C8D14F" w14:textId="4A51754A" w:rsidR="005C5546" w:rsidRDefault="005C5546" w:rsidP="00970221">
      <w:pPr>
        <w:pStyle w:val="Paragraphedeliste"/>
        <w:numPr>
          <w:ilvl w:val="0"/>
          <w:numId w:val="7"/>
        </w:numPr>
        <w:spacing w:after="0"/>
      </w:pPr>
      <w:r>
        <w:t>Expliciter en quoi les expériences/références que vous avez choisies de citer sont pertinentes et peuvent nous apporter un éclairage utile sur votre capacité à accompagner l’Edenn dans le cadre des missions de ce marché (5 points)</w:t>
      </w:r>
    </w:p>
    <w:p w14:paraId="00CDE25E" w14:textId="77777777" w:rsidR="005C5546" w:rsidRDefault="005C5546" w:rsidP="00970221">
      <w:pPr>
        <w:pStyle w:val="Paragraphedeliste"/>
      </w:pPr>
    </w:p>
    <w:p w14:paraId="33C70375" w14:textId="2617CE61" w:rsidR="00006E5F" w:rsidRDefault="00006E5F" w:rsidP="00006E5F">
      <w:pPr>
        <w:pStyle w:val="Paragraphedeliste"/>
        <w:numPr>
          <w:ilvl w:val="0"/>
          <w:numId w:val="7"/>
        </w:numPr>
      </w:pPr>
      <w:r>
        <w:t>Expliciter les moyens et la méthode que vous comptez mettre en place pour vous familiariser - ou pour accroitre vos connaissances - avec les domaines d’intervention de l’Edenn (</w:t>
      </w:r>
      <w:r w:rsidR="005C5546">
        <w:t>5</w:t>
      </w:r>
      <w:r>
        <w:t xml:space="preserve"> points)</w:t>
      </w:r>
    </w:p>
    <w:p w14:paraId="7D160439" w14:textId="77777777" w:rsidR="009E5163" w:rsidRDefault="009E5163" w:rsidP="009E5163"/>
    <w:p w14:paraId="19D2FCEE" w14:textId="217A3523" w:rsidR="00315767" w:rsidRDefault="00315767" w:rsidP="009E5163">
      <w:r>
        <w:t xml:space="preserve">TOTAL : ……. / </w:t>
      </w:r>
      <w:r w:rsidR="005C5546">
        <w:t>3</w:t>
      </w:r>
      <w:r>
        <w:t>0 points</w:t>
      </w:r>
    </w:p>
    <w:p w14:paraId="3E9A1C81" w14:textId="0E10CF06" w:rsidR="00087170" w:rsidRDefault="00087170" w:rsidP="001D4BE5">
      <w:pPr>
        <w:pStyle w:val="Titre1"/>
        <w:spacing w:before="240" w:after="0" w:line="276" w:lineRule="auto"/>
        <w:rPr>
          <w:rFonts w:asciiTheme="minorHAnsi" w:hAnsiTheme="minorHAnsi" w:cstheme="minorHAnsi"/>
          <w:b/>
          <w:bCs/>
          <w:color w:val="0EB4B8"/>
        </w:rPr>
      </w:pPr>
      <w:r w:rsidRPr="001D4BE5">
        <w:rPr>
          <w:rFonts w:asciiTheme="minorHAnsi" w:hAnsiTheme="minorHAnsi" w:cstheme="minorHAnsi"/>
          <w:b/>
          <w:bCs/>
          <w:color w:val="0EB4B8"/>
        </w:rPr>
        <w:lastRenderedPageBreak/>
        <w:t>Méthodologie</w:t>
      </w:r>
      <w:r w:rsidR="00CE1022">
        <w:rPr>
          <w:rFonts w:asciiTheme="minorHAnsi" w:hAnsiTheme="minorHAnsi" w:cstheme="minorHAnsi"/>
          <w:b/>
          <w:bCs/>
          <w:color w:val="0EB4B8"/>
        </w:rPr>
        <w:t xml:space="preserve"> de suivi de projet </w:t>
      </w:r>
      <w:r w:rsidR="000B1A70" w:rsidRPr="001D4BE5">
        <w:rPr>
          <w:rFonts w:asciiTheme="minorHAnsi" w:hAnsiTheme="minorHAnsi" w:cstheme="minorHAnsi"/>
          <w:b/>
          <w:bCs/>
          <w:color w:val="0EB4B8"/>
        </w:rPr>
        <w:t>:</w:t>
      </w:r>
      <w:r w:rsidRPr="001D4BE5">
        <w:rPr>
          <w:rFonts w:asciiTheme="minorHAnsi" w:hAnsiTheme="minorHAnsi" w:cstheme="minorHAnsi"/>
          <w:b/>
          <w:bCs/>
          <w:color w:val="0EB4B8"/>
        </w:rPr>
        <w:t xml:space="preserve"> </w:t>
      </w:r>
    </w:p>
    <w:p w14:paraId="708B4530" w14:textId="77777777" w:rsidR="00CE1022" w:rsidRDefault="00CE1022" w:rsidP="00CE1022"/>
    <w:p w14:paraId="1834201F" w14:textId="24F3267D" w:rsidR="00CE1022" w:rsidRDefault="00443F79" w:rsidP="00CE1022">
      <w:r w:rsidRPr="00D8466C">
        <w:rPr>
          <w:u w:val="single"/>
        </w:rPr>
        <w:t>Cas d’école n°1</w:t>
      </w:r>
      <w:r>
        <w:t> :</w:t>
      </w:r>
      <w:r w:rsidR="006341C8">
        <w:t xml:space="preserve"> Nous sommes </w:t>
      </w:r>
      <w:r w:rsidR="00562718">
        <w:t xml:space="preserve">le </w:t>
      </w:r>
      <w:r w:rsidR="00D44F90">
        <w:t>3</w:t>
      </w:r>
      <w:r w:rsidR="00D74CF1">
        <w:t xml:space="preserve"> avril</w:t>
      </w:r>
      <w:r w:rsidR="006341C8">
        <w:t xml:space="preserve">. L’Edenn vous demande de travailler </w:t>
      </w:r>
      <w:r w:rsidR="00D74CF1">
        <w:t xml:space="preserve">à la fois </w:t>
      </w:r>
      <w:r w:rsidR="006341C8">
        <w:t xml:space="preserve">sur le prochain numéro de la Feuille </w:t>
      </w:r>
      <w:r w:rsidR="00D74CF1">
        <w:t xml:space="preserve">Natura </w:t>
      </w:r>
      <w:r w:rsidR="006341C8">
        <w:t xml:space="preserve">qui doit paraitre pour </w:t>
      </w:r>
      <w:r w:rsidR="00D74CF1">
        <w:t>fin juin</w:t>
      </w:r>
      <w:r w:rsidR="003143DD">
        <w:t>,</w:t>
      </w:r>
      <w:r w:rsidR="003A29DE">
        <w:t xml:space="preserve"> </w:t>
      </w:r>
      <w:r w:rsidR="00AC3D0E">
        <w:t xml:space="preserve">sur </w:t>
      </w:r>
      <w:r w:rsidR="006341C8">
        <w:t>le prochain numéro de la Feuille agricole qui doit sortir</w:t>
      </w:r>
      <w:r w:rsidR="00D74CF1">
        <w:t xml:space="preserve"> courant juillet</w:t>
      </w:r>
      <w:r w:rsidR="006341C8">
        <w:t xml:space="preserve"> et sur un</w:t>
      </w:r>
      <w:r w:rsidR="00D74CF1">
        <w:t xml:space="preserve">e infographie </w:t>
      </w:r>
      <w:r w:rsidR="006341C8">
        <w:t xml:space="preserve">pour la newsletter de </w:t>
      </w:r>
      <w:r w:rsidR="00BC39D3">
        <w:t>l’été</w:t>
      </w:r>
      <w:r w:rsidR="00562718">
        <w:t>.</w:t>
      </w:r>
    </w:p>
    <w:p w14:paraId="4F7BAC06" w14:textId="2832099F" w:rsidR="00562718" w:rsidRDefault="00562718" w:rsidP="00D8466C">
      <w:r>
        <w:t>Explique</w:t>
      </w:r>
      <w:r w:rsidR="00140861">
        <w:t>z</w:t>
      </w:r>
      <w:r>
        <w:t xml:space="preserve"> votre méthodologie de travail</w:t>
      </w:r>
      <w:r w:rsidR="00470045">
        <w:t xml:space="preserve">, les moyens mis en </w:t>
      </w:r>
      <w:r w:rsidR="00D11E74">
        <w:t>œuvre</w:t>
      </w:r>
      <w:r w:rsidR="00D8466C">
        <w:t xml:space="preserve">, le </w:t>
      </w:r>
      <w:r w:rsidR="00BA4839">
        <w:t>planning</w:t>
      </w:r>
      <w:r w:rsidR="00D8466C">
        <w:t xml:space="preserve"> et les délais que vous proposez</w:t>
      </w:r>
      <w:r>
        <w:t xml:space="preserve"> pour mener à bien ces différentes prestations</w:t>
      </w:r>
      <w:r w:rsidR="00C91AE3">
        <w:t xml:space="preserve"> (</w:t>
      </w:r>
      <w:r w:rsidR="00030FCD">
        <w:t>5</w:t>
      </w:r>
      <w:r w:rsidR="00C91AE3">
        <w:t xml:space="preserve"> points)</w:t>
      </w:r>
    </w:p>
    <w:p w14:paraId="402A26D8" w14:textId="77777777" w:rsidR="009E4252" w:rsidRDefault="009E4252" w:rsidP="00CE1022"/>
    <w:p w14:paraId="0C435C1F" w14:textId="01B4D103" w:rsidR="009E4252" w:rsidRPr="00CE1022" w:rsidRDefault="00EF0D6E" w:rsidP="00CE1022">
      <w:r w:rsidRPr="00D8466C">
        <w:rPr>
          <w:u w:val="single"/>
        </w:rPr>
        <w:t>Cas d’école n°2</w:t>
      </w:r>
      <w:r>
        <w:t xml:space="preserve"> : </w:t>
      </w:r>
      <w:r w:rsidR="00DE2E14">
        <w:t xml:space="preserve">Reprenant le cas d’école n°1, l’Edenn vous informe </w:t>
      </w:r>
      <w:r w:rsidR="00470045">
        <w:t xml:space="preserve">courant </w:t>
      </w:r>
      <w:r w:rsidR="00E5680E">
        <w:t>mai</w:t>
      </w:r>
      <w:r w:rsidR="00470045">
        <w:t xml:space="preserve"> d’une urgence : </w:t>
      </w:r>
      <w:r w:rsidR="007719DE">
        <w:t xml:space="preserve">l’explosion </w:t>
      </w:r>
      <w:r w:rsidR="00715174">
        <w:t xml:space="preserve">soudaine </w:t>
      </w:r>
      <w:r w:rsidR="007719DE">
        <w:t xml:space="preserve">de cyanobactéries dans l’Erdre impose une interdiction des activités nautiques. Afin </w:t>
      </w:r>
      <w:r w:rsidR="00715174">
        <w:t>d’expliquer la problématique à la presse qui s’empare du sujet, l’Edenn vous demande de traduire sous forme de dessin le phénomène d’apparition des cyanobactéries dans l’Erdre</w:t>
      </w:r>
      <w:r w:rsidR="00243D3B">
        <w:t xml:space="preserve"> </w:t>
      </w:r>
      <w:r w:rsidR="00491EDA">
        <w:t xml:space="preserve">(eutrophisation) </w:t>
      </w:r>
      <w:r w:rsidR="00243D3B">
        <w:t>afin d’illustrer le communiqué de presse.</w:t>
      </w:r>
    </w:p>
    <w:p w14:paraId="4D78FB76" w14:textId="22A7D78E" w:rsidR="00030D65" w:rsidRDefault="00030D65" w:rsidP="00D8466C">
      <w:r>
        <w:t>Explique</w:t>
      </w:r>
      <w:r w:rsidR="00140861">
        <w:t>z</w:t>
      </w:r>
      <w:r>
        <w:t xml:space="preserve"> </w:t>
      </w:r>
      <w:r w:rsidR="00140861">
        <w:t>quelle organisation vous mettez en place pour faire face à cette demande urgente tout en considérant les autres demandes du cas d’école n°1</w:t>
      </w:r>
      <w:r w:rsidR="00C91AE3">
        <w:t xml:space="preserve"> (</w:t>
      </w:r>
      <w:r w:rsidR="00030FCD">
        <w:t>5</w:t>
      </w:r>
      <w:r w:rsidR="00C91AE3">
        <w:t xml:space="preserve"> points)</w:t>
      </w:r>
    </w:p>
    <w:p w14:paraId="4407BA73" w14:textId="77777777" w:rsidR="00471C40" w:rsidRDefault="00471C40" w:rsidP="00471C40"/>
    <w:p w14:paraId="6B5F07CF" w14:textId="1C051E4E" w:rsidR="0051067F" w:rsidRDefault="0051067F" w:rsidP="0051067F">
      <w:r>
        <w:t xml:space="preserve">TOTAL : ……. / </w:t>
      </w:r>
      <w:r w:rsidR="00030FCD">
        <w:t>1</w:t>
      </w:r>
      <w:r>
        <w:t>0 points</w:t>
      </w:r>
    </w:p>
    <w:p w14:paraId="06782506" w14:textId="77777777" w:rsidR="00D8466C" w:rsidRDefault="00D8466C" w:rsidP="0051067F"/>
    <w:p w14:paraId="57475722" w14:textId="77777777" w:rsidR="00D8466C" w:rsidRDefault="00D8466C" w:rsidP="0051067F"/>
    <w:p w14:paraId="380C03BB" w14:textId="22A55D82" w:rsidR="00087170" w:rsidRPr="009E5163" w:rsidRDefault="009E5163" w:rsidP="009E5163">
      <w:pPr>
        <w:pStyle w:val="Titre1"/>
        <w:spacing w:before="240" w:after="0" w:line="276" w:lineRule="auto"/>
        <w:rPr>
          <w:rFonts w:asciiTheme="minorHAnsi" w:hAnsiTheme="minorHAnsi" w:cstheme="minorHAnsi"/>
          <w:b/>
          <w:bCs/>
          <w:color w:val="0EB4B8"/>
        </w:rPr>
      </w:pPr>
      <w:r w:rsidRPr="009E5163">
        <w:rPr>
          <w:rFonts w:asciiTheme="minorHAnsi" w:hAnsiTheme="minorHAnsi" w:cstheme="minorHAnsi"/>
          <w:b/>
          <w:bCs/>
          <w:color w:val="0EB4B8"/>
        </w:rPr>
        <w:t>Exemples de livrables</w:t>
      </w:r>
    </w:p>
    <w:p w14:paraId="73F2E52E" w14:textId="77777777" w:rsidR="00F2796E" w:rsidRDefault="00F2796E" w:rsidP="00087170"/>
    <w:p w14:paraId="3D752884" w14:textId="357DA038" w:rsidR="00401270" w:rsidRDefault="00401270" w:rsidP="00087170">
      <w:pPr>
        <w:rPr>
          <w:szCs w:val="18"/>
          <w:lang w:eastAsia="fr-FR"/>
        </w:rPr>
      </w:pPr>
      <w:r>
        <w:t>Le candidat joindra un book avec une sélection</w:t>
      </w:r>
      <w:r w:rsidR="00843CF5">
        <w:t xml:space="preserve"> de 5 à 10</w:t>
      </w:r>
      <w:r w:rsidR="00E16C1C">
        <w:t xml:space="preserve"> </w:t>
      </w:r>
      <w:r w:rsidR="00A10602">
        <w:t>supports</w:t>
      </w:r>
      <w:r w:rsidR="00843CF5">
        <w:t xml:space="preserve"> </w:t>
      </w:r>
      <w:r w:rsidR="00843CF5" w:rsidRPr="00970221">
        <w:rPr>
          <w:u w:val="single"/>
        </w:rPr>
        <w:t>les plus signifiants</w:t>
      </w:r>
      <w:r w:rsidR="00A10602">
        <w:t xml:space="preserve"> </w:t>
      </w:r>
      <w:r w:rsidR="006A7CB5">
        <w:t xml:space="preserve">en lien avec l’objet du marché (supports </w:t>
      </w:r>
      <w:r w:rsidR="00A10602">
        <w:t>de communication et d’édition, articles,</w:t>
      </w:r>
      <w:r w:rsidR="00E16C1C">
        <w:t xml:space="preserve"> </w:t>
      </w:r>
      <w:r>
        <w:rPr>
          <w:szCs w:val="18"/>
          <w:lang w:eastAsia="fr-FR"/>
        </w:rPr>
        <w:t>créations graphiques,</w:t>
      </w:r>
      <w:r w:rsidR="00A10602">
        <w:rPr>
          <w:szCs w:val="18"/>
          <w:lang w:eastAsia="fr-FR"/>
        </w:rPr>
        <w:t xml:space="preserve"> </w:t>
      </w:r>
      <w:r>
        <w:rPr>
          <w:szCs w:val="18"/>
          <w:lang w:eastAsia="fr-FR"/>
        </w:rPr>
        <w:t xml:space="preserve">illustrations, dessins </w:t>
      </w:r>
      <w:r w:rsidR="006A7CB5">
        <w:rPr>
          <w:szCs w:val="18"/>
          <w:lang w:eastAsia="fr-FR"/>
        </w:rPr>
        <w:t>d’imagination…)</w:t>
      </w:r>
    </w:p>
    <w:p w14:paraId="241C006B" w14:textId="15324511" w:rsidR="005703E5" w:rsidRDefault="005703E5" w:rsidP="00087170">
      <w:pPr>
        <w:rPr>
          <w:szCs w:val="18"/>
          <w:lang w:eastAsia="fr-FR"/>
        </w:rPr>
      </w:pPr>
    </w:p>
    <w:p w14:paraId="43005F5E" w14:textId="2F784C5A" w:rsidR="005703E5" w:rsidRDefault="00843CF5" w:rsidP="005703E5">
      <w:pPr>
        <w:pStyle w:val="Paragraphedeliste"/>
        <w:numPr>
          <w:ilvl w:val="0"/>
          <w:numId w:val="10"/>
        </w:numPr>
      </w:pPr>
      <w:r>
        <w:t>A</w:t>
      </w:r>
      <w:r w:rsidR="005703E5">
        <w:t>déquation avec les domaines</w:t>
      </w:r>
      <w:r w:rsidR="0007537F">
        <w:t>/thèmes</w:t>
      </w:r>
      <w:r w:rsidR="004E533D">
        <w:t xml:space="preserve"> de travail de</w:t>
      </w:r>
      <w:r w:rsidR="0007537F">
        <w:t xml:space="preserve"> l’Edenn </w:t>
      </w:r>
      <w:r w:rsidR="004E533D">
        <w:t>(5</w:t>
      </w:r>
      <w:r w:rsidR="00055DDF">
        <w:t xml:space="preserve"> points)</w:t>
      </w:r>
    </w:p>
    <w:p w14:paraId="03D4EB06" w14:textId="3515E187" w:rsidR="004E533D" w:rsidRDefault="00843CF5" w:rsidP="005703E5">
      <w:pPr>
        <w:pStyle w:val="Paragraphedeliste"/>
        <w:numPr>
          <w:ilvl w:val="0"/>
          <w:numId w:val="10"/>
        </w:numPr>
      </w:pPr>
      <w:r>
        <w:t>A</w:t>
      </w:r>
      <w:r w:rsidR="004E533D">
        <w:t xml:space="preserve">déquation avec les types de </w:t>
      </w:r>
      <w:r w:rsidR="001C090F">
        <w:t>missions</w:t>
      </w:r>
      <w:r w:rsidR="004E533D">
        <w:t xml:space="preserve"> pouvant faire l’objet de commande dans le cadre du marché</w:t>
      </w:r>
      <w:r w:rsidR="00C96936">
        <w:t xml:space="preserve"> (</w:t>
      </w:r>
      <w:r w:rsidR="00EE7803">
        <w:t xml:space="preserve">des exemples sont </w:t>
      </w:r>
      <w:r w:rsidR="00C96936">
        <w:t>listés dans le CCTP)</w:t>
      </w:r>
      <w:r w:rsidR="004E533D">
        <w:t xml:space="preserve"> (5 points)</w:t>
      </w:r>
    </w:p>
    <w:p w14:paraId="1A28B722" w14:textId="37E322DC" w:rsidR="00055DDF" w:rsidRDefault="00FF025D" w:rsidP="005703E5">
      <w:pPr>
        <w:pStyle w:val="Paragraphedeliste"/>
        <w:numPr>
          <w:ilvl w:val="0"/>
          <w:numId w:val="10"/>
        </w:numPr>
      </w:pPr>
      <w:r>
        <w:t xml:space="preserve">Présentation d’exemples de vulgarisation </w:t>
      </w:r>
      <w:r w:rsidR="00E07C72">
        <w:t xml:space="preserve">technique ou </w:t>
      </w:r>
      <w:r>
        <w:t>scientifique (écrites et</w:t>
      </w:r>
      <w:r w:rsidR="00C96936">
        <w:t>/</w:t>
      </w:r>
      <w:r>
        <w:t>ou graphiques) (5 points)</w:t>
      </w:r>
    </w:p>
    <w:p w14:paraId="7B297B3D" w14:textId="70691A7A" w:rsidR="00F97DDF" w:rsidRDefault="00F97DDF" w:rsidP="005703E5">
      <w:pPr>
        <w:pStyle w:val="Paragraphedeliste"/>
        <w:numPr>
          <w:ilvl w:val="0"/>
          <w:numId w:val="10"/>
        </w:numPr>
      </w:pPr>
      <w:r>
        <w:t>Appréciation</w:t>
      </w:r>
      <w:r w:rsidR="009D2B9A">
        <w:t xml:space="preserve"> globale</w:t>
      </w:r>
      <w:r>
        <w:t xml:space="preserve"> du style graphique</w:t>
      </w:r>
      <w:r w:rsidR="00485D5A">
        <w:t xml:space="preserve"> des productions </w:t>
      </w:r>
      <w:proofErr w:type="spellStart"/>
      <w:r w:rsidR="00485D5A">
        <w:t>print</w:t>
      </w:r>
      <w:proofErr w:type="spellEnd"/>
      <w:r>
        <w:t xml:space="preserve"> (5 points)</w:t>
      </w:r>
    </w:p>
    <w:p w14:paraId="08EF66C6" w14:textId="77777777" w:rsidR="00BA1F27" w:rsidRDefault="00BA1F27" w:rsidP="00C307B5"/>
    <w:p w14:paraId="75FD00A8" w14:textId="461AB06F" w:rsidR="00C307B5" w:rsidRDefault="00C307B5" w:rsidP="00C307B5">
      <w:r>
        <w:t>TOTAL : ……. / 20 points</w:t>
      </w:r>
    </w:p>
    <w:p w14:paraId="654B1D6B" w14:textId="77777777" w:rsidR="009759E6" w:rsidRDefault="009759E6" w:rsidP="00BB0276">
      <w:pPr>
        <w:pStyle w:val="Titre1"/>
        <w:spacing w:before="240" w:after="0" w:line="276" w:lineRule="auto"/>
        <w:rPr>
          <w:rFonts w:asciiTheme="minorHAnsi" w:hAnsiTheme="minorHAnsi" w:cstheme="minorHAnsi"/>
          <w:b/>
          <w:bCs/>
          <w:color w:val="0EB4B8"/>
        </w:rPr>
      </w:pPr>
    </w:p>
    <w:sectPr w:rsidR="0097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30629" w14:textId="77777777" w:rsidR="007E4122" w:rsidRDefault="007E4122" w:rsidP="007E4122">
      <w:pPr>
        <w:spacing w:after="0"/>
      </w:pPr>
      <w:r>
        <w:separator/>
      </w:r>
    </w:p>
  </w:endnote>
  <w:endnote w:type="continuationSeparator" w:id="0">
    <w:p w14:paraId="7602CC31" w14:textId="77777777" w:rsidR="007E4122" w:rsidRDefault="007E4122" w:rsidP="007E41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7E041" w14:textId="77777777" w:rsidR="007E4122" w:rsidRDefault="007E4122" w:rsidP="007E4122">
      <w:pPr>
        <w:spacing w:after="0"/>
      </w:pPr>
      <w:r>
        <w:separator/>
      </w:r>
    </w:p>
  </w:footnote>
  <w:footnote w:type="continuationSeparator" w:id="0">
    <w:p w14:paraId="4A463013" w14:textId="77777777" w:rsidR="007E4122" w:rsidRDefault="007E4122" w:rsidP="007E41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79F1"/>
    <w:multiLevelType w:val="hybridMultilevel"/>
    <w:tmpl w:val="C0946020"/>
    <w:lvl w:ilvl="0" w:tplc="22BA8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3286"/>
    <w:multiLevelType w:val="hybridMultilevel"/>
    <w:tmpl w:val="46744F72"/>
    <w:lvl w:ilvl="0" w:tplc="6B7A90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4716"/>
    <w:multiLevelType w:val="hybridMultilevel"/>
    <w:tmpl w:val="9086F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7E13"/>
    <w:multiLevelType w:val="hybridMultilevel"/>
    <w:tmpl w:val="A84A880C"/>
    <w:lvl w:ilvl="0" w:tplc="6B7A90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C7DF1"/>
    <w:multiLevelType w:val="hybridMultilevel"/>
    <w:tmpl w:val="A790AE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13518"/>
    <w:multiLevelType w:val="hybridMultilevel"/>
    <w:tmpl w:val="026404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162AA"/>
    <w:multiLevelType w:val="hybridMultilevel"/>
    <w:tmpl w:val="49FEF1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B11FA"/>
    <w:multiLevelType w:val="hybridMultilevel"/>
    <w:tmpl w:val="7D34D3A2"/>
    <w:lvl w:ilvl="0" w:tplc="3CD420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C2B86"/>
    <w:multiLevelType w:val="hybridMultilevel"/>
    <w:tmpl w:val="D90EAB1A"/>
    <w:lvl w:ilvl="0" w:tplc="6F603F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66A1C90"/>
    <w:multiLevelType w:val="hybridMultilevel"/>
    <w:tmpl w:val="E6BC63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76330">
    <w:abstractNumId w:val="1"/>
  </w:num>
  <w:num w:numId="2" w16cid:durableId="118182290">
    <w:abstractNumId w:val="2"/>
  </w:num>
  <w:num w:numId="3" w16cid:durableId="275676045">
    <w:abstractNumId w:val="5"/>
  </w:num>
  <w:num w:numId="4" w16cid:durableId="337581868">
    <w:abstractNumId w:val="8"/>
  </w:num>
  <w:num w:numId="5" w16cid:durableId="888079473">
    <w:abstractNumId w:val="0"/>
  </w:num>
  <w:num w:numId="6" w16cid:durableId="1291939184">
    <w:abstractNumId w:val="3"/>
  </w:num>
  <w:num w:numId="7" w16cid:durableId="1164129362">
    <w:abstractNumId w:val="9"/>
  </w:num>
  <w:num w:numId="8" w16cid:durableId="529100719">
    <w:abstractNumId w:val="4"/>
  </w:num>
  <w:num w:numId="9" w16cid:durableId="1051077365">
    <w:abstractNumId w:val="6"/>
  </w:num>
  <w:num w:numId="10" w16cid:durableId="2019890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70"/>
    <w:rsid w:val="00006E5F"/>
    <w:rsid w:val="00010220"/>
    <w:rsid w:val="00017973"/>
    <w:rsid w:val="00030D65"/>
    <w:rsid w:val="00030FCD"/>
    <w:rsid w:val="000338F5"/>
    <w:rsid w:val="000413F3"/>
    <w:rsid w:val="00042893"/>
    <w:rsid w:val="00055DDF"/>
    <w:rsid w:val="0006512B"/>
    <w:rsid w:val="00066E8D"/>
    <w:rsid w:val="00073EE7"/>
    <w:rsid w:val="0007537F"/>
    <w:rsid w:val="00087170"/>
    <w:rsid w:val="000B1A70"/>
    <w:rsid w:val="000B1BB4"/>
    <w:rsid w:val="000B2BFC"/>
    <w:rsid w:val="000B40A1"/>
    <w:rsid w:val="000C540E"/>
    <w:rsid w:val="000D433F"/>
    <w:rsid w:val="000F6F4B"/>
    <w:rsid w:val="00106D96"/>
    <w:rsid w:val="001130B4"/>
    <w:rsid w:val="00127AEB"/>
    <w:rsid w:val="00140861"/>
    <w:rsid w:val="00157EC0"/>
    <w:rsid w:val="001C090F"/>
    <w:rsid w:val="001C467A"/>
    <w:rsid w:val="001C4B2F"/>
    <w:rsid w:val="001C5373"/>
    <w:rsid w:val="001C5F3D"/>
    <w:rsid w:val="001C6305"/>
    <w:rsid w:val="001D047D"/>
    <w:rsid w:val="001D12C0"/>
    <w:rsid w:val="001D20A1"/>
    <w:rsid w:val="001D32B6"/>
    <w:rsid w:val="001D43BD"/>
    <w:rsid w:val="001D4BE5"/>
    <w:rsid w:val="0021453F"/>
    <w:rsid w:val="002346AC"/>
    <w:rsid w:val="002434DF"/>
    <w:rsid w:val="00243D3B"/>
    <w:rsid w:val="00263B4A"/>
    <w:rsid w:val="0026658C"/>
    <w:rsid w:val="002749BA"/>
    <w:rsid w:val="00276898"/>
    <w:rsid w:val="002833DA"/>
    <w:rsid w:val="00285668"/>
    <w:rsid w:val="0029024F"/>
    <w:rsid w:val="002A0E0B"/>
    <w:rsid w:val="002C6653"/>
    <w:rsid w:val="002D2A1F"/>
    <w:rsid w:val="002F2612"/>
    <w:rsid w:val="002F397F"/>
    <w:rsid w:val="002F612D"/>
    <w:rsid w:val="002F742E"/>
    <w:rsid w:val="003054B4"/>
    <w:rsid w:val="00311E18"/>
    <w:rsid w:val="003143DD"/>
    <w:rsid w:val="00315767"/>
    <w:rsid w:val="0033012C"/>
    <w:rsid w:val="00340DFC"/>
    <w:rsid w:val="00361E15"/>
    <w:rsid w:val="00364F81"/>
    <w:rsid w:val="003822A4"/>
    <w:rsid w:val="003847F8"/>
    <w:rsid w:val="003A29DE"/>
    <w:rsid w:val="003B673F"/>
    <w:rsid w:val="003C7A35"/>
    <w:rsid w:val="003D1EC3"/>
    <w:rsid w:val="003D6A65"/>
    <w:rsid w:val="003E3943"/>
    <w:rsid w:val="003E5AD9"/>
    <w:rsid w:val="003F1058"/>
    <w:rsid w:val="003F742B"/>
    <w:rsid w:val="00401270"/>
    <w:rsid w:val="0040782A"/>
    <w:rsid w:val="0042775F"/>
    <w:rsid w:val="00437C08"/>
    <w:rsid w:val="00443F79"/>
    <w:rsid w:val="00451E4B"/>
    <w:rsid w:val="0045523B"/>
    <w:rsid w:val="004627F7"/>
    <w:rsid w:val="00470045"/>
    <w:rsid w:val="0047022E"/>
    <w:rsid w:val="00471C40"/>
    <w:rsid w:val="00485D5A"/>
    <w:rsid w:val="00491EDA"/>
    <w:rsid w:val="004C1585"/>
    <w:rsid w:val="004E533D"/>
    <w:rsid w:val="004F670A"/>
    <w:rsid w:val="0050685A"/>
    <w:rsid w:val="0051067F"/>
    <w:rsid w:val="0052308C"/>
    <w:rsid w:val="005431DC"/>
    <w:rsid w:val="005504B9"/>
    <w:rsid w:val="0055335D"/>
    <w:rsid w:val="00553EB3"/>
    <w:rsid w:val="00555D52"/>
    <w:rsid w:val="00562718"/>
    <w:rsid w:val="005703E5"/>
    <w:rsid w:val="005C5546"/>
    <w:rsid w:val="005E50B7"/>
    <w:rsid w:val="00613AEC"/>
    <w:rsid w:val="0063037C"/>
    <w:rsid w:val="006341C8"/>
    <w:rsid w:val="00636C82"/>
    <w:rsid w:val="00637EDF"/>
    <w:rsid w:val="00661D7B"/>
    <w:rsid w:val="00677951"/>
    <w:rsid w:val="00690D88"/>
    <w:rsid w:val="006A3B05"/>
    <w:rsid w:val="006A7CB5"/>
    <w:rsid w:val="006C0442"/>
    <w:rsid w:val="006C28E6"/>
    <w:rsid w:val="006D6A8B"/>
    <w:rsid w:val="006F20F1"/>
    <w:rsid w:val="00710809"/>
    <w:rsid w:val="00715174"/>
    <w:rsid w:val="00724CA9"/>
    <w:rsid w:val="00740484"/>
    <w:rsid w:val="007441D9"/>
    <w:rsid w:val="007719DE"/>
    <w:rsid w:val="007727C0"/>
    <w:rsid w:val="00772D07"/>
    <w:rsid w:val="00791557"/>
    <w:rsid w:val="007968EB"/>
    <w:rsid w:val="007D0618"/>
    <w:rsid w:val="007E11E4"/>
    <w:rsid w:val="007E4122"/>
    <w:rsid w:val="007F3279"/>
    <w:rsid w:val="007F6A84"/>
    <w:rsid w:val="00800544"/>
    <w:rsid w:val="00804F93"/>
    <w:rsid w:val="00807F55"/>
    <w:rsid w:val="00843CF5"/>
    <w:rsid w:val="00850DAC"/>
    <w:rsid w:val="008B26E0"/>
    <w:rsid w:val="008B3158"/>
    <w:rsid w:val="008C03B2"/>
    <w:rsid w:val="008C0765"/>
    <w:rsid w:val="008C33D1"/>
    <w:rsid w:val="008F56A4"/>
    <w:rsid w:val="0091131F"/>
    <w:rsid w:val="009205C5"/>
    <w:rsid w:val="00925940"/>
    <w:rsid w:val="009527FC"/>
    <w:rsid w:val="00970221"/>
    <w:rsid w:val="009759E6"/>
    <w:rsid w:val="0098457F"/>
    <w:rsid w:val="009D2B9A"/>
    <w:rsid w:val="009E4252"/>
    <w:rsid w:val="009E5163"/>
    <w:rsid w:val="009F46C0"/>
    <w:rsid w:val="00A01AFE"/>
    <w:rsid w:val="00A10602"/>
    <w:rsid w:val="00A228D9"/>
    <w:rsid w:val="00A4348F"/>
    <w:rsid w:val="00A46B84"/>
    <w:rsid w:val="00A523BF"/>
    <w:rsid w:val="00A62A69"/>
    <w:rsid w:val="00A76914"/>
    <w:rsid w:val="00A8628D"/>
    <w:rsid w:val="00AA2311"/>
    <w:rsid w:val="00AA4FE7"/>
    <w:rsid w:val="00AB03F0"/>
    <w:rsid w:val="00AC22E1"/>
    <w:rsid w:val="00AC3D0E"/>
    <w:rsid w:val="00AC4D0E"/>
    <w:rsid w:val="00AD6A28"/>
    <w:rsid w:val="00AE766B"/>
    <w:rsid w:val="00AF1901"/>
    <w:rsid w:val="00B0530C"/>
    <w:rsid w:val="00B20529"/>
    <w:rsid w:val="00B20C7C"/>
    <w:rsid w:val="00B525A4"/>
    <w:rsid w:val="00B76A88"/>
    <w:rsid w:val="00B8449E"/>
    <w:rsid w:val="00B90C1F"/>
    <w:rsid w:val="00BA0002"/>
    <w:rsid w:val="00BA1F27"/>
    <w:rsid w:val="00BA4839"/>
    <w:rsid w:val="00BB0276"/>
    <w:rsid w:val="00BB427C"/>
    <w:rsid w:val="00BC39D3"/>
    <w:rsid w:val="00BD4198"/>
    <w:rsid w:val="00BE0165"/>
    <w:rsid w:val="00BE5E4D"/>
    <w:rsid w:val="00BF39DD"/>
    <w:rsid w:val="00C06CBA"/>
    <w:rsid w:val="00C12338"/>
    <w:rsid w:val="00C13D56"/>
    <w:rsid w:val="00C25345"/>
    <w:rsid w:val="00C30297"/>
    <w:rsid w:val="00C307B5"/>
    <w:rsid w:val="00C36416"/>
    <w:rsid w:val="00C66458"/>
    <w:rsid w:val="00C75099"/>
    <w:rsid w:val="00C877D4"/>
    <w:rsid w:val="00C90AD7"/>
    <w:rsid w:val="00C91AE3"/>
    <w:rsid w:val="00C96936"/>
    <w:rsid w:val="00C97C21"/>
    <w:rsid w:val="00C97C24"/>
    <w:rsid w:val="00CA70F9"/>
    <w:rsid w:val="00CB4FBC"/>
    <w:rsid w:val="00CC23FD"/>
    <w:rsid w:val="00CD2AEF"/>
    <w:rsid w:val="00CE1022"/>
    <w:rsid w:val="00CE3FD8"/>
    <w:rsid w:val="00D001E8"/>
    <w:rsid w:val="00D11E74"/>
    <w:rsid w:val="00D44F90"/>
    <w:rsid w:val="00D45119"/>
    <w:rsid w:val="00D61975"/>
    <w:rsid w:val="00D74CF1"/>
    <w:rsid w:val="00D77A70"/>
    <w:rsid w:val="00D8466C"/>
    <w:rsid w:val="00DC2B07"/>
    <w:rsid w:val="00DD5533"/>
    <w:rsid w:val="00DE2E14"/>
    <w:rsid w:val="00DE3367"/>
    <w:rsid w:val="00E07C72"/>
    <w:rsid w:val="00E16C1C"/>
    <w:rsid w:val="00E43B76"/>
    <w:rsid w:val="00E5680E"/>
    <w:rsid w:val="00E64353"/>
    <w:rsid w:val="00E671D7"/>
    <w:rsid w:val="00E83469"/>
    <w:rsid w:val="00E87D89"/>
    <w:rsid w:val="00E9118F"/>
    <w:rsid w:val="00E91821"/>
    <w:rsid w:val="00EA266B"/>
    <w:rsid w:val="00EA7519"/>
    <w:rsid w:val="00EC1CD0"/>
    <w:rsid w:val="00EE0254"/>
    <w:rsid w:val="00EE398B"/>
    <w:rsid w:val="00EE7803"/>
    <w:rsid w:val="00EF0D6E"/>
    <w:rsid w:val="00EF2861"/>
    <w:rsid w:val="00EF7D5D"/>
    <w:rsid w:val="00F2796E"/>
    <w:rsid w:val="00F44B1E"/>
    <w:rsid w:val="00F60CD8"/>
    <w:rsid w:val="00F63691"/>
    <w:rsid w:val="00F6440E"/>
    <w:rsid w:val="00F721BF"/>
    <w:rsid w:val="00F76552"/>
    <w:rsid w:val="00F9746F"/>
    <w:rsid w:val="00F97DDF"/>
    <w:rsid w:val="00FB1810"/>
    <w:rsid w:val="00FE626E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76E8"/>
  <w15:chartTrackingRefBased/>
  <w15:docId w15:val="{20E2975D-B018-4BDD-909B-E615196D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70"/>
    <w:pPr>
      <w:spacing w:after="120" w:line="240" w:lineRule="auto"/>
      <w:jc w:val="both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87170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170"/>
    <w:pPr>
      <w:spacing w:after="160" w:line="259" w:lineRule="auto"/>
      <w:ind w:left="720"/>
      <w:contextualSpacing/>
      <w:jc w:val="left"/>
    </w:pPr>
  </w:style>
  <w:style w:type="character" w:customStyle="1" w:styleId="Titre1Car">
    <w:name w:val="Titre 1 Car"/>
    <w:basedOn w:val="Policepardfaut"/>
    <w:link w:val="Titre1"/>
    <w:uiPriority w:val="9"/>
    <w:rsid w:val="000871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Grilledutableau">
    <w:name w:val="Table Grid"/>
    <w:basedOn w:val="TableauNormal"/>
    <w:uiPriority w:val="39"/>
    <w:rsid w:val="0008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627F7"/>
    <w:pPr>
      <w:spacing w:after="0" w:line="240" w:lineRule="auto"/>
    </w:pPr>
    <w:rPr>
      <w:kern w:val="0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B205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052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0529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05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0529"/>
    <w:rPr>
      <w:b/>
      <w:bCs/>
      <w:kern w:val="0"/>
      <w:sz w:val="20"/>
      <w:szCs w:val="2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E412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E4122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E412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E4122"/>
    <w:rPr>
      <w:kern w:val="0"/>
      <w14:ligatures w14:val="none"/>
    </w:rPr>
  </w:style>
  <w:style w:type="paragraph" w:customStyle="1" w:styleId="Texte">
    <w:name w:val="Texte"/>
    <w:basedOn w:val="Normal"/>
    <w:link w:val="TexteCar"/>
    <w:qFormat/>
    <w:rsid w:val="00157EC0"/>
    <w:pPr>
      <w:spacing w:line="280" w:lineRule="exact"/>
    </w:pPr>
    <w:rPr>
      <w:rFonts w:ascii="Verdana" w:eastAsia="Calibri" w:hAnsi="Verdana" w:cs="Times New Roman"/>
      <w:sz w:val="18"/>
      <w:szCs w:val="18"/>
      <w:lang w:eastAsia="fr-FR"/>
    </w:rPr>
  </w:style>
  <w:style w:type="character" w:customStyle="1" w:styleId="TexteCar">
    <w:name w:val="Texte Car"/>
    <w:link w:val="Texte"/>
    <w:rsid w:val="00157EC0"/>
    <w:rPr>
      <w:rFonts w:ascii="Verdana" w:eastAsia="Calibri" w:hAnsi="Verdana" w:cs="Times New Roman"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59BD-24DB-424E-91AA-ABA50790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eden_agriculture@outlook.fr</dc:creator>
  <cp:keywords/>
  <dc:description/>
  <cp:lastModifiedBy>Elodie Larcher</cp:lastModifiedBy>
  <cp:revision>18</cp:revision>
  <dcterms:created xsi:type="dcterms:W3CDTF">2024-09-17T16:06:00Z</dcterms:created>
  <dcterms:modified xsi:type="dcterms:W3CDTF">2024-10-11T12:37:00Z</dcterms:modified>
</cp:coreProperties>
</file>